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2BC10" w14:textId="77777777" w:rsidR="001D631A" w:rsidRPr="00BB7496" w:rsidRDefault="001D631A" w:rsidP="001D631A">
      <w:pPr>
        <w:jc w:val="center"/>
        <w:rPr>
          <w:rFonts w:ascii="Arial" w:hAnsi="Arial" w:cs="Arial"/>
          <w:b/>
          <w:sz w:val="20"/>
          <w:szCs w:val="20"/>
        </w:rPr>
      </w:pPr>
      <w:r w:rsidRPr="00BB7496">
        <w:rPr>
          <w:rFonts w:ascii="Arial" w:hAnsi="Arial" w:cs="Arial"/>
          <w:b/>
          <w:sz w:val="20"/>
          <w:szCs w:val="20"/>
        </w:rPr>
        <w:t>PHỤ LỤC I</w:t>
      </w:r>
    </w:p>
    <w:p w14:paraId="29758DC0" w14:textId="77777777" w:rsidR="001D631A" w:rsidRDefault="001D631A" w:rsidP="001D631A">
      <w:pPr>
        <w:jc w:val="center"/>
        <w:rPr>
          <w:rFonts w:ascii="Arial" w:hAnsi="Arial" w:cs="Arial"/>
          <w:i/>
          <w:sz w:val="20"/>
          <w:szCs w:val="20"/>
        </w:rPr>
      </w:pPr>
      <w:bookmarkStart w:id="0" w:name="chuong_pl_1_name"/>
      <w:r w:rsidRPr="00BB7496">
        <w:rPr>
          <w:rFonts w:ascii="Arial" w:hAnsi="Arial" w:cs="Arial"/>
          <w:b/>
          <w:bCs/>
          <w:sz w:val="20"/>
          <w:szCs w:val="20"/>
        </w:rPr>
        <w:t>MẪU PHIẾU AN TOÀN HÓA CHẤT</w:t>
      </w:r>
      <w:bookmarkEnd w:id="0"/>
      <w:r w:rsidRPr="00BB7496">
        <w:rPr>
          <w:rFonts w:ascii="Arial" w:hAnsi="Arial" w:cs="Arial"/>
          <w:sz w:val="20"/>
          <w:szCs w:val="20"/>
        </w:rPr>
        <w:br/>
      </w:r>
      <w:r w:rsidRPr="00BB7496">
        <w:rPr>
          <w:rFonts w:ascii="Arial" w:hAnsi="Arial" w:cs="Arial"/>
          <w:i/>
          <w:sz w:val="20"/>
          <w:szCs w:val="20"/>
        </w:rPr>
        <w:t>(Ban hành kèm theo Thông tư số 01/2026/TT-BCT ngày 17 tháng 01 năm 2026 của Bộ trưởng Bộ Công Thương)</w:t>
      </w:r>
    </w:p>
    <w:p w14:paraId="1DCBD3B9" w14:textId="77777777" w:rsidR="001D631A" w:rsidRPr="00BB7496" w:rsidRDefault="001D631A" w:rsidP="001D631A">
      <w:pPr>
        <w:jc w:val="center"/>
        <w:rPr>
          <w:rFonts w:ascii="Arial" w:hAnsi="Arial" w:cs="Arial"/>
          <w:sz w:val="20"/>
          <w:szCs w:val="20"/>
        </w:rPr>
      </w:pPr>
    </w:p>
    <w:p w14:paraId="2F8612EF" w14:textId="77777777" w:rsidR="001D631A" w:rsidRPr="00BB7496" w:rsidRDefault="001D631A" w:rsidP="001D631A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BB7496">
        <w:rPr>
          <w:rFonts w:ascii="Arial" w:hAnsi="Arial" w:cs="Arial"/>
          <w:sz w:val="20"/>
          <w:szCs w:val="20"/>
        </w:rPr>
        <w:t>Phiếu An toàn hóa chất phải có các nội dung cơ bản sau đây: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"/>
        <w:gridCol w:w="2442"/>
        <w:gridCol w:w="5821"/>
      </w:tblGrid>
      <w:tr w:rsidR="001D631A" w:rsidRPr="00BB7496" w14:paraId="51CD6007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91338A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b/>
                <w:sz w:val="20"/>
                <w:szCs w:val="20"/>
              </w:rPr>
              <w:t>STT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73115E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b/>
                <w:sz w:val="20"/>
                <w:szCs w:val="20"/>
              </w:rPr>
              <w:t>Nội dung cơ bản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F6E33FD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b/>
                <w:sz w:val="20"/>
                <w:szCs w:val="20"/>
              </w:rPr>
              <w:t>Giải thích</w:t>
            </w:r>
          </w:p>
        </w:tc>
      </w:tr>
      <w:tr w:rsidR="001D631A" w:rsidRPr="00BB7496" w14:paraId="4F3C6551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E9D4B1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917692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Nhận dạng hóa chất và thông tin về nhà cung cấp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7EAAF0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Thông tin định danh sản phẩm hoặc các nhận dạng khác của sản phẩm/hóa chất {Số CAS; số UN (nếu có); Số đăng ký EC (nếu có); Tên thương mại}</w:t>
            </w:r>
          </w:p>
          <w:p w14:paraId="1470823F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Mục đích sử dụng và hạn chế khi sử dụng: Ghi ngắn gọn mục đích sử dụng- ví dụ: làm dung môi hòa tan nhựa PVC</w:t>
            </w:r>
          </w:p>
          <w:p w14:paraId="3B41622F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Thông tin nhà cung cấp (nhập khẩu/sản xuất): Tên; địa chỉ; số điện thoại...</w:t>
            </w:r>
          </w:p>
          <w:p w14:paraId="566080DC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d) Số điện thoại liên hệ trong trường hợp khẩn cấp</w:t>
            </w:r>
          </w:p>
        </w:tc>
      </w:tr>
      <w:tr w:rsidR="001D631A" w:rsidRPr="00BB7496" w14:paraId="459C5C9A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7B5C2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D4AB71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Nhận dạng đặc tính nguy hiểm của hóa chất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6C1F154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Phân loại theo GHS và thông tin phân loại theo theo số liệu hợp lệ có sẵn của các quốc gia, khu vực, tổ chức thử nghiệm. (Ví dụ: EU, Mỹ, OSHA...)</w:t>
            </w:r>
          </w:p>
          <w:p w14:paraId="39541735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 xml:space="preserve">b) Các yếu tố nhãn theo GHS (Cảnh báo nguy hiểm, hướng dẫn bảo quản, sử </w:t>
            </w:r>
            <w:proofErr w:type="gramStart"/>
            <w:r w:rsidRPr="00BB7496">
              <w:rPr>
                <w:rFonts w:ascii="Arial" w:hAnsi="Arial" w:cs="Arial"/>
                <w:sz w:val="20"/>
                <w:szCs w:val="20"/>
              </w:rPr>
              <w:t>dụng..</w:t>
            </w:r>
            <w:proofErr w:type="gramEnd"/>
            <w:r w:rsidRPr="00BB749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B111C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Các thông tin nguy hại khác (nếu có, ví dụ: bụi nổ...)</w:t>
            </w:r>
          </w:p>
        </w:tc>
      </w:tr>
      <w:tr w:rsidR="001D631A" w:rsidRPr="00BB7496" w14:paraId="7F191BAA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995C56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78014C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Thông tin về thành phần các chất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680F8" w14:textId="77777777" w:rsidR="001D631A" w:rsidRPr="00BB7496" w:rsidRDefault="001D631A" w:rsidP="009A1ED7">
            <w:pPr>
              <w:rPr>
                <w:rFonts w:ascii="Arial" w:eastAsia="Microsoft Sans Serif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b/>
                <w:sz w:val="20"/>
                <w:szCs w:val="20"/>
              </w:rPr>
              <w:t>Chất</w:t>
            </w:r>
          </w:p>
          <w:p w14:paraId="061EAB6D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Nhận dạng hóa chất: Tên thông thường</w:t>
            </w:r>
          </w:p>
          <w:p w14:paraId="61A3157D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Các nhận dạng khác của sản phẩm/hóa chất {Số CAS; số UN (nếu có); Số đăng ký EC (nếu có</w:t>
            </w:r>
            <w:proofErr w:type="gramStart"/>
            <w:r w:rsidRPr="00BB7496">
              <w:rPr>
                <w:rFonts w:ascii="Arial" w:hAnsi="Arial" w:cs="Arial"/>
                <w:sz w:val="20"/>
                <w:szCs w:val="20"/>
              </w:rPr>
              <w:t>) }</w:t>
            </w:r>
            <w:proofErr w:type="gramEnd"/>
            <w:r w:rsidRPr="00BB749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87C52A6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Tên thương mại;</w:t>
            </w:r>
          </w:p>
          <w:p w14:paraId="647B75E8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d) Tạp chất và chất ổn định có ảnh hưởng đến việc phân loại hóa chất.</w:t>
            </w:r>
          </w:p>
          <w:p w14:paraId="6F6729AF" w14:textId="77777777" w:rsidR="001D631A" w:rsidRPr="00BB7496" w:rsidRDefault="001D631A" w:rsidP="009A1E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7496">
              <w:rPr>
                <w:rFonts w:ascii="Arial" w:hAnsi="Arial" w:cs="Arial"/>
                <w:b/>
                <w:sz w:val="20"/>
                <w:szCs w:val="20"/>
              </w:rPr>
              <w:t>Hỗn hợp chất</w:t>
            </w:r>
          </w:p>
          <w:p w14:paraId="63B707B2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Nhận dạng hóa chất, nồng độ, phần trăm nồng độ trong khoảng xác định của tất cả các chất độc hại trên ngưỡng quy định</w:t>
            </w:r>
          </w:p>
          <w:p w14:paraId="7FAF31DE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Ghi chú: Các quy định pháp lý về thông tin bí mật thương mại (CBI) sẽ được ưu tiên khi liệt kê thành phần các chất</w:t>
            </w:r>
          </w:p>
        </w:tc>
      </w:tr>
      <w:tr w:rsidR="001D631A" w:rsidRPr="00BB7496" w14:paraId="244E861B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473914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657288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Biện pháp sơ cứu về y tế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7A312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Mô tả các biện pháp tương ứng với các đường phơi nhiễm (Trường hợp tai nạn khi tiếp xúc với mắt (bị văng, dây vào mắt): Trường hợp tai nạn tiếp xúc trên da (bị dây vào da); Trường hợp tai nạn tiếp xúc theo đường hô hấp (hít thở phải hóa chất nguy hiểm dạng hơi, khí)</w:t>
            </w:r>
          </w:p>
          <w:p w14:paraId="6B67E2CF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Các triệu chứng/tác hại nghiêm trọng tức thời và ảnh hưởng sau này</w:t>
            </w:r>
          </w:p>
          <w:p w14:paraId="0B750BB3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Các chỉ thị và hướng dẫn cấp cứu đặc biệt cần thiết</w:t>
            </w:r>
          </w:p>
        </w:tc>
      </w:tr>
      <w:tr w:rsidR="001D631A" w:rsidRPr="00BB7496" w14:paraId="07EE3349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7B767F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7DEB48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Biện pháp xử lý khi có hỏa hoạn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20D2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Các phương tiện chữa cháy thích hợp</w:t>
            </w:r>
          </w:p>
          <w:p w14:paraId="19CFCED7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Các chất độc được sinh ra khi bị cháy (khí độc....)</w:t>
            </w:r>
          </w:p>
          <w:p w14:paraId="543ECA92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Phương tiện, trang phục bảo hộ và cảnh báo cần thiết khi chữa cháy</w:t>
            </w:r>
          </w:p>
        </w:tc>
      </w:tr>
      <w:tr w:rsidR="001D631A" w:rsidRPr="00BB7496" w14:paraId="77AC1866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322EBE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3803D8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Biện pháp phòng ngừa, ứng phó khi có sự cố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8409F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Trang thiết bị bảo hộ và quy trình ứng phó sự cố</w:t>
            </w:r>
          </w:p>
          <w:p w14:paraId="49D3F4B8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Các cảnh báo về môi trường</w:t>
            </w:r>
          </w:p>
          <w:p w14:paraId="63601254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Biện pháp, vật liệu vệ sinh sau khi xảy ra sự cố</w:t>
            </w:r>
          </w:p>
        </w:tc>
      </w:tr>
      <w:tr w:rsidR="001D631A" w:rsidRPr="00BB7496" w14:paraId="23C2ACF0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30F2DF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E22B8F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Yêu cầu về sử dụng, bảo quản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DB88F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Biện pháp, điều kiện cần áp dụng khi sử dụng, thao tác với hóa chất nguy hiểm (ví dụ: thông gió, chỉ dùng trong hệ thống kín, sử dụng thiết bị điện phòng nổ, vận chuyển nội bộ...)</w:t>
            </w:r>
          </w:p>
          <w:p w14:paraId="568E14D9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Biện pháp, điều kiện cần áp dụng khi bảo quản (ví dụ: nhiệt độ, cách sắp xếp, các hạn chế về nguồn gây cháy, nổ, các chất cần tránh bảo quản chung...)</w:t>
            </w:r>
          </w:p>
        </w:tc>
      </w:tr>
      <w:tr w:rsidR="001D631A" w:rsidRPr="00BB7496" w14:paraId="4615E06D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71406F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C1ECF1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Kiểm soát phơi nhiễm/yêu cầu về thiết bị bảo vệ cá nhân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BB4E3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Các thông số kiểm soát (ví dụ: ngưỡng giới hạn tiếp xúc nghề nghiệp, ngưỡng giới hạn các chỉ số sinh học)</w:t>
            </w:r>
          </w:p>
          <w:p w14:paraId="79475269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Các biện pháp kiểm soát thiết bị phù hợp</w:t>
            </w:r>
          </w:p>
          <w:p w14:paraId="4031805A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Biện pháp và thiết bị bảo hộ cá nhân</w:t>
            </w:r>
          </w:p>
        </w:tc>
      </w:tr>
      <w:tr w:rsidR="001D631A" w:rsidRPr="00BB7496" w14:paraId="0B41EC09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4F865F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E2BD03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Đặc tính lý, hóa của hóa chất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9CF0B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Trạng thái vật lý</w:t>
            </w:r>
          </w:p>
          <w:p w14:paraId="7A08A040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Điểm sôi (°C)</w:t>
            </w:r>
          </w:p>
          <w:p w14:paraId="37F8AD7D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Màu sắc</w:t>
            </w:r>
          </w:p>
          <w:p w14:paraId="5A246029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d) Điểm nóng chảy (°C)</w:t>
            </w:r>
          </w:p>
          <w:p w14:paraId="4089F73C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đ) Mùi đặc trưng</w:t>
            </w:r>
          </w:p>
          <w:p w14:paraId="07DE99AF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e) Điểm cháy (°C) (Flash point) theo phương pháp xác định</w:t>
            </w:r>
          </w:p>
          <w:p w14:paraId="01BA7CBC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g) Áp suất hóa hơi (mm Hg) ở nhiệt độ, áp suất tiêu chuẩn</w:t>
            </w:r>
          </w:p>
          <w:p w14:paraId="6A4FE793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h) Nhiệt độ tự cháy (°C)</w:t>
            </w:r>
          </w:p>
          <w:p w14:paraId="1673E3D9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i) Tỷ trọng hơi (Không khí = 1) ở nhiệt độ, áp suất tiêu chuẩn</w:t>
            </w:r>
          </w:p>
          <w:p w14:paraId="76F8C675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k) Giới hạn nồng độ cháy, nổ trên (% hỗn hợp với không khí)</w:t>
            </w:r>
          </w:p>
          <w:p w14:paraId="40E27369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l) Độ hòa tan trong nước</w:t>
            </w:r>
          </w:p>
          <w:p w14:paraId="4A725531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m) Giới hạn nồng độ cháy, nổ dưới (% hỗn hợp với không khí)</w:t>
            </w:r>
          </w:p>
          <w:p w14:paraId="1F3B0EAC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n) Độ pH</w:t>
            </w:r>
          </w:p>
          <w:p w14:paraId="37AE961B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o) Tỷ lệ hóa hơi</w:t>
            </w:r>
          </w:p>
          <w:p w14:paraId="3FC1576F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p) Khối lượng riêng (kg/m</w:t>
            </w:r>
            <w:r w:rsidRPr="00BB749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BB749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7441E0E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q) Các tính chất khác nếu có</w:t>
            </w:r>
          </w:p>
        </w:tc>
      </w:tr>
      <w:tr w:rsidR="001D631A" w:rsidRPr="00BB7496" w14:paraId="6DD4F188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08CCF0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AB11D2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Mức ổn định và phản ứng của hóa chất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757DE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Khả năng phản ứng.</w:t>
            </w:r>
          </w:p>
          <w:p w14:paraId="3C52AA6D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Tính ổn định</w:t>
            </w:r>
          </w:p>
          <w:p w14:paraId="4A60FC14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Phản ứng nguy hiểm (ví dụ: ăn mòn, cháy nổ...)</w:t>
            </w:r>
          </w:p>
          <w:p w14:paraId="05B35500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d) Các điều kiện cần tránh (ví dụ: tĩnh điện, rung, lắc...)</w:t>
            </w:r>
          </w:p>
          <w:p w14:paraId="4BD08A49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đ) Vật liệu không tương thích</w:t>
            </w:r>
          </w:p>
          <w:p w14:paraId="1A55EF95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e) Phản ứng phân hủy và các sản phẩm độc của phản ứng phân hủy.</w:t>
            </w:r>
          </w:p>
        </w:tc>
      </w:tr>
      <w:tr w:rsidR="001D631A" w:rsidRPr="00BB7496" w14:paraId="7D48B609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42D669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28321E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Thông tin về độc tính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776AD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Mô tả chính xác, đầy đủ các tác hại đến sinh thái khác nhau và cơ sở dữ liệu sẵn có sử dụng để nhận biết các tác hại đó, bao gồm:</w:t>
            </w:r>
          </w:p>
          <w:p w14:paraId="04309328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Thông tin về các đường phơi nhiễm khác nhau (ví dụ: đường thở, tiêu hóa, tiếp xúc mắt/da)</w:t>
            </w:r>
          </w:p>
          <w:p w14:paraId="568A23DF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Các triệu chứng liên quan đến tính độc hại của hóa chất và độc sinh thái</w:t>
            </w:r>
          </w:p>
          <w:p w14:paraId="0C8F00A6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Tác hại tức thì, tác hại lâu dài và những ảnh hưởng mãn tính do phơi nhiễm ngắn hạn và dài hạn.</w:t>
            </w:r>
          </w:p>
          <w:p w14:paraId="6518A397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d) Liệt kê những thông số về độc tính (ước tính mức độ độc cấp tính)</w:t>
            </w:r>
          </w:p>
        </w:tc>
      </w:tr>
      <w:tr w:rsidR="001D631A" w:rsidRPr="00BB7496" w14:paraId="689EC5A4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7C83D5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DA794A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Thông tin về sinh thái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BEFD7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Độc môi trường (nước và trên cạn)</w:t>
            </w:r>
          </w:p>
          <w:p w14:paraId="67DCCA6B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Tính bền vững, khó phân hủy và khả năng phân hủy</w:t>
            </w:r>
          </w:p>
          <w:p w14:paraId="1C4E575F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Khả năng tích lũy sinh học</w:t>
            </w:r>
          </w:p>
          <w:p w14:paraId="047A8B97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d) Độ linh động trong đất</w:t>
            </w:r>
          </w:p>
          <w:p w14:paraId="6C49DC8C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đ) Các tác hại khác</w:t>
            </w:r>
          </w:p>
        </w:tc>
      </w:tr>
      <w:tr w:rsidR="001D631A" w:rsidRPr="00BB7496" w14:paraId="5A1B7C64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111C3D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752D12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Thông tin về thải bỏ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EEE5E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Mô tả các loại chất thải và các thông tin xử lý an toàn, các biện pháp thải bỏ, có tính đến bao bì nhiễm độc</w:t>
            </w:r>
          </w:p>
        </w:tc>
      </w:tr>
      <w:tr w:rsidR="001D631A" w:rsidRPr="00BB7496" w14:paraId="065541C9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7FE5E9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A416D4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Thông tin khi vận chuyển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C8E2B" w14:textId="77777777" w:rsidR="001D631A" w:rsidRPr="00BB7496" w:rsidRDefault="001D631A" w:rsidP="009A1ED7">
            <w:pPr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Phải thể hiện được một hoặc nhiều hơn một các thông tin liên quan sau:</w:t>
            </w:r>
          </w:p>
          <w:p w14:paraId="6AB6E893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a) Số hiệu UN</w:t>
            </w:r>
          </w:p>
          <w:p w14:paraId="06055142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b) Tên phương tiện vận chuyển đường biển</w:t>
            </w:r>
          </w:p>
          <w:p w14:paraId="150AFC23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c) Loại nhóm hàng nguy hiểm trong vận chuyển</w:t>
            </w:r>
          </w:p>
          <w:p w14:paraId="6177962A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d) Quy cách đóng gói (nếu có)</w:t>
            </w:r>
          </w:p>
          <w:p w14:paraId="43C8C617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đ) Độc môi trường (chất ô nhiễm đại dương)</w:t>
            </w:r>
          </w:p>
          <w:p w14:paraId="08642B5D" w14:textId="77777777" w:rsidR="001D631A" w:rsidRPr="00BB7496" w:rsidRDefault="001D631A" w:rsidP="009A1ED7">
            <w:pPr>
              <w:rPr>
                <w:rFonts w:ascii="Arial" w:hAnsi="Arial" w:cs="Arial"/>
                <w:sz w:val="20"/>
                <w:szCs w:val="20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e) Vận chuyển trong tàu lớn</w:t>
            </w:r>
          </w:p>
          <w:p w14:paraId="05E03B72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g) Những cảnh báo đặc biệt mà người sử dụng cần lưu ý, cần tuân thủ trong vận chuyển.</w:t>
            </w:r>
          </w:p>
        </w:tc>
      </w:tr>
      <w:tr w:rsidR="001D631A" w:rsidRPr="00BB7496" w14:paraId="4ED2B88C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C9666F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6B5C75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Thông tin về pháp luật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CDD1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Các thông tin pháp luật về an toàn, sức khỏe và môi trường đối với hóa chất</w:t>
            </w:r>
          </w:p>
        </w:tc>
      </w:tr>
      <w:tr w:rsidR="001D631A" w:rsidRPr="00BB7496" w14:paraId="6E421854" w14:textId="77777777" w:rsidTr="009A1ED7">
        <w:trPr>
          <w:trHeight w:val="43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FEA2D0" w14:textId="77777777" w:rsidR="001D631A" w:rsidRPr="00BB7496" w:rsidRDefault="001D631A" w:rsidP="009A1ED7">
            <w:pPr>
              <w:widowControl w:val="0"/>
              <w:jc w:val="center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B8B1C5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BB7496">
              <w:rPr>
                <w:rFonts w:ascii="Arial" w:hAnsi="Arial" w:cs="Arial"/>
                <w:sz w:val="20"/>
                <w:szCs w:val="20"/>
              </w:rPr>
              <w:t>Các thông tin cần thiết khác, bao gồm các thông tin khi xây dựng và hiệu đính Phiếu an toàn hóa chất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8B2D9" w14:textId="77777777" w:rsidR="001D631A" w:rsidRPr="00BB7496" w:rsidRDefault="001D631A" w:rsidP="009A1ED7">
            <w:pPr>
              <w:widowControl w:val="0"/>
              <w:rPr>
                <w:rFonts w:ascii="Arial" w:eastAsia="Microsoft Sans Serif" w:hAnsi="Arial" w:cs="Arial"/>
                <w:color w:val="000000"/>
                <w:sz w:val="20"/>
                <w:szCs w:val="20"/>
                <w:lang w:val="vi-VN" w:eastAsia="vi-VN"/>
              </w:rPr>
            </w:pPr>
          </w:p>
        </w:tc>
      </w:tr>
    </w:tbl>
    <w:p w14:paraId="03E4CB26" w14:textId="768C013E" w:rsidR="00362F3D" w:rsidRDefault="001D631A" w:rsidP="001D631A">
      <w:pPr>
        <w:spacing w:after="120"/>
        <w:ind w:firstLine="720"/>
        <w:jc w:val="both"/>
      </w:pPr>
      <w:r w:rsidRPr="00BB7496">
        <w:rPr>
          <w:rFonts w:ascii="Arial" w:hAnsi="Arial" w:cs="Arial"/>
          <w:i/>
          <w:sz w:val="20"/>
          <w:szCs w:val="20"/>
        </w:rPr>
        <w:t>Các yêu cầu bắt buộc và thông tin trên đây có thể được thay đổi thứ tự và trình bày theo các hình thức khác nhau.</w:t>
      </w:r>
    </w:p>
    <w:sectPr w:rsidR="00362F3D" w:rsidSect="001D631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31A"/>
    <w:rsid w:val="001D631A"/>
    <w:rsid w:val="00362F3D"/>
    <w:rsid w:val="00372374"/>
    <w:rsid w:val="005846BD"/>
    <w:rsid w:val="00B07B27"/>
    <w:rsid w:val="00C02AB3"/>
    <w:rsid w:val="00F13CBC"/>
    <w:rsid w:val="00F677D2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6237B"/>
  <w15:chartTrackingRefBased/>
  <w15:docId w15:val="{132534DE-0BEA-478F-8160-AEC2B89A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31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3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3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3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3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3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31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31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31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31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3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3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63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631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31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3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63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63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63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63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6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3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63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631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63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631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63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3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3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631A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1D631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2026-01-21T03:41:00Z</dcterms:created>
  <dcterms:modified xsi:type="dcterms:W3CDTF">2026-01-21T03:42:00Z</dcterms:modified>
</cp:coreProperties>
</file>